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A2CB10" w14:textId="779F8DB0" w:rsidR="00C97BED" w:rsidRPr="00C97BED" w:rsidRDefault="00C97BED" w:rsidP="00C97B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97BED">
        <w:rPr>
          <w:rFonts w:ascii="Times New Roman" w:hAnsi="Times New Roman" w:cs="Times New Roman"/>
          <w:b/>
          <w:bCs/>
          <w:sz w:val="28"/>
          <w:szCs w:val="28"/>
        </w:rPr>
        <w:t>Микрозайм</w:t>
      </w:r>
      <w:proofErr w:type="spellEnd"/>
      <w:r w:rsidRPr="00C97BED">
        <w:rPr>
          <w:rFonts w:ascii="Times New Roman" w:hAnsi="Times New Roman" w:cs="Times New Roman"/>
          <w:b/>
          <w:bCs/>
          <w:sz w:val="28"/>
          <w:szCs w:val="28"/>
        </w:rPr>
        <w:t xml:space="preserve"> для действующих субъектов малого и среднего предпринимательства, организаций инфраструктуры поддержки малого и среднего предпринимательства «Промышленник»</w:t>
      </w:r>
    </w:p>
    <w:p w14:paraId="3654E268" w14:textId="77777777" w:rsidR="00C97BED" w:rsidRPr="00C97BED" w:rsidRDefault="00C97BED" w:rsidP="00C97B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D18267A" w14:textId="77777777" w:rsidR="00E972E6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 xml:space="preserve">Срок предоставления Микрозайма: от </w:t>
      </w:r>
      <w:r w:rsidRPr="00C97BE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C97BED">
        <w:rPr>
          <w:rFonts w:ascii="Times New Roman" w:hAnsi="Times New Roman" w:cs="Times New Roman"/>
          <w:sz w:val="28"/>
          <w:szCs w:val="28"/>
        </w:rPr>
        <w:t xml:space="preserve"> (семи) до </w:t>
      </w:r>
      <w:r w:rsidRPr="00C97BED">
        <w:rPr>
          <w:rFonts w:ascii="Times New Roman" w:hAnsi="Times New Roman" w:cs="Times New Roman"/>
          <w:b/>
          <w:bCs/>
          <w:sz w:val="28"/>
          <w:szCs w:val="28"/>
        </w:rPr>
        <w:t>36</w:t>
      </w:r>
      <w:r w:rsidRPr="00C97BED">
        <w:rPr>
          <w:rFonts w:ascii="Times New Roman" w:hAnsi="Times New Roman" w:cs="Times New Roman"/>
          <w:sz w:val="28"/>
          <w:szCs w:val="28"/>
        </w:rPr>
        <w:t xml:space="preserve"> (тридцати шести) месяцев включительно с даты перечисления денежных средств на расчетный счет Заемщика. </w:t>
      </w:r>
    </w:p>
    <w:p w14:paraId="70675314" w14:textId="77777777" w:rsidR="00E972E6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 xml:space="preserve">Сумма Микрозайма: от </w:t>
      </w:r>
      <w:r w:rsidRPr="00C97BED">
        <w:rPr>
          <w:rFonts w:ascii="Times New Roman" w:hAnsi="Times New Roman" w:cs="Times New Roman"/>
          <w:b/>
          <w:bCs/>
          <w:sz w:val="28"/>
          <w:szCs w:val="28"/>
        </w:rPr>
        <w:t xml:space="preserve">500 000 </w:t>
      </w:r>
      <w:r w:rsidRPr="00C97BED">
        <w:rPr>
          <w:rFonts w:ascii="Times New Roman" w:hAnsi="Times New Roman" w:cs="Times New Roman"/>
          <w:sz w:val="28"/>
          <w:szCs w:val="28"/>
        </w:rPr>
        <w:t xml:space="preserve">(пятисот тысяч) рублей до </w:t>
      </w:r>
      <w:r w:rsidRPr="00C97BED">
        <w:rPr>
          <w:rFonts w:ascii="Times New Roman" w:hAnsi="Times New Roman" w:cs="Times New Roman"/>
          <w:b/>
          <w:bCs/>
          <w:sz w:val="28"/>
          <w:szCs w:val="28"/>
        </w:rPr>
        <w:t>5 000 000</w:t>
      </w:r>
      <w:r w:rsidRPr="00C97BED">
        <w:rPr>
          <w:rFonts w:ascii="Times New Roman" w:hAnsi="Times New Roman" w:cs="Times New Roman"/>
          <w:sz w:val="28"/>
          <w:szCs w:val="28"/>
        </w:rPr>
        <w:t xml:space="preserve"> (пяти миллионов) рублей включительно. </w:t>
      </w:r>
    </w:p>
    <w:p w14:paraId="4DD505BF" w14:textId="7B7341D7" w:rsidR="00C97BED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 xml:space="preserve">Процентная ставка по Микрозайму составляет </w:t>
      </w:r>
      <w:r w:rsidRPr="00C97BED">
        <w:rPr>
          <w:rFonts w:ascii="Times New Roman" w:hAnsi="Times New Roman" w:cs="Times New Roman"/>
          <w:b/>
          <w:bCs/>
          <w:sz w:val="28"/>
          <w:szCs w:val="28"/>
        </w:rPr>
        <w:t>4,25 %</w:t>
      </w:r>
      <w:r w:rsidRPr="00C97BED">
        <w:rPr>
          <w:rFonts w:ascii="Times New Roman" w:hAnsi="Times New Roman" w:cs="Times New Roman"/>
          <w:sz w:val="28"/>
          <w:szCs w:val="28"/>
        </w:rPr>
        <w:t xml:space="preserve"> годовых. </w:t>
      </w:r>
    </w:p>
    <w:p w14:paraId="79E9EFB3" w14:textId="77777777" w:rsidR="00E972E6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Условия предоставления Микрозайма для действующих субъектов малого и среднего предпринимательства, организаций инфраструктуры поддержки малого и среднего предпринимательства:</w:t>
      </w:r>
    </w:p>
    <w:p w14:paraId="1028795D" w14:textId="77777777" w:rsidR="00E972E6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получателями Микрозайма являются субъекты малого и среднего предпринимательства, организации инфраструктуры поддержки малого и среднего предпринимательства, осуществляющие фактическую деятельность в сфере производства промышленной продукции – товаров, произведенных в результате осуществления деятельности в сфере промышленности (с учетом ограничений, установленных действующим законодательством).</w:t>
      </w:r>
    </w:p>
    <w:p w14:paraId="378B55E0" w14:textId="77777777" w:rsidR="00E972E6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Основным критерием отнесения указанных выше субъектов к категории производителей промышленной продукции является конечный результат их деятельности в виде конкретного материального объекта промышленной продукции либо нематериального результата деятельности в данной сфере.</w:t>
      </w:r>
    </w:p>
    <w:p w14:paraId="2F814614" w14:textId="420E3EC8" w:rsidR="00E972E6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Отнесение осуществляемого вида деятельности к деятельности в сфере промышленности определяется на основании Общероссийского классификатора видов экономической деятельности с учетом норм действующего законодательства и результатов осмотра представителями Фонда места фактического ведения деятельности в сфере промышленности.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3DD4A2" w14:textId="77777777" w:rsidR="00E972E6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 xml:space="preserve">При рассмотрении вопроса о предоставлении Микрозайма к получателям Микрозайма могут быть отнесены заявители, не имеющие в ЕГРИП/ЕГРЮЛ кода вида деятельности по ОКВЭД, относящегося к деятельности в сфере промышленности (фактически не занимающиеся производством промышленной продукции, выполнением работ, оказанием услуг в данной сфере) на момент обращения за предоставлением Микрозайма, при указании последними в заявлении о предоставлении Микрозайма о своем намерении заниматься производством промышленной продукции, выполнением работ, оказанием услуг в сфере промышленности. При этом предоставляемый </w:t>
      </w:r>
      <w:proofErr w:type="spellStart"/>
      <w:r w:rsidRPr="00C97BED">
        <w:rPr>
          <w:rFonts w:ascii="Times New Roman" w:hAnsi="Times New Roman" w:cs="Times New Roman"/>
          <w:sz w:val="28"/>
          <w:szCs w:val="28"/>
        </w:rPr>
        <w:lastRenderedPageBreak/>
        <w:t>Микрозайм</w:t>
      </w:r>
      <w:proofErr w:type="spellEnd"/>
      <w:r w:rsidRPr="00C97BED">
        <w:rPr>
          <w:rFonts w:ascii="Times New Roman" w:hAnsi="Times New Roman" w:cs="Times New Roman"/>
          <w:sz w:val="28"/>
          <w:szCs w:val="28"/>
        </w:rPr>
        <w:t xml:space="preserve"> должен быть направлен исключительно на производство промышленной продукции, выполнение работ, оказание услуг в данной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7BED">
        <w:rPr>
          <w:rFonts w:ascii="Times New Roman" w:hAnsi="Times New Roman" w:cs="Times New Roman"/>
          <w:sz w:val="28"/>
          <w:szCs w:val="28"/>
        </w:rPr>
        <w:t>сфере (с учетом, ограничений, установленных действующим законодательством).</w:t>
      </w:r>
    </w:p>
    <w:p w14:paraId="5098AF2F" w14:textId="77777777" w:rsidR="00E972E6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На момент обращения с заявлением на получение Микрозайма (далее – Заявление) субъекту малого и среднего предпринимательства (далее – Заявитель):</w:t>
      </w:r>
    </w:p>
    <w:p w14:paraId="49650832" w14:textId="77777777" w:rsidR="00E972E6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- необходимо быть зарегистрированным в налоговом органе на территории Краснодарского края в установленном законом порядке в качестве юридического лица или физического лица, осуществляющего предпринимательскую деятельность без образования юридического лица;</w:t>
      </w:r>
    </w:p>
    <w:p w14:paraId="24A8B47C" w14:textId="77777777" w:rsidR="00E972E6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- обязан осуществлять фактическую предпринимательскую (хозяйственную) деятельность не менее 6 (шести) месяцев по состоянию на дату подачи (регистрации) Заявления;</w:t>
      </w:r>
    </w:p>
    <w:p w14:paraId="691E142E" w14:textId="77777777" w:rsidR="00E972E6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- для получения денежных средств, необходимо наличие действующего расчетного счета в кредитной организации;</w:t>
      </w:r>
    </w:p>
    <w:p w14:paraId="49F8ED75" w14:textId="77777777" w:rsidR="00E972E6" w:rsidRDefault="00C97BED" w:rsidP="00C97BE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97BED">
        <w:rPr>
          <w:rFonts w:ascii="Times New Roman" w:hAnsi="Times New Roman" w:cs="Times New Roman"/>
          <w:sz w:val="28"/>
          <w:szCs w:val="28"/>
        </w:rPr>
        <w:t>Микрозайм</w:t>
      </w:r>
      <w:proofErr w:type="spellEnd"/>
      <w:r w:rsidRPr="00C97BED">
        <w:rPr>
          <w:rFonts w:ascii="Times New Roman" w:hAnsi="Times New Roman" w:cs="Times New Roman"/>
          <w:sz w:val="28"/>
          <w:szCs w:val="28"/>
        </w:rPr>
        <w:t xml:space="preserve"> предоставляется в целях:</w:t>
      </w:r>
    </w:p>
    <w:p w14:paraId="3BC3825E" w14:textId="77777777" w:rsidR="00E972E6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Пополнения оборотных средств, материально-производственных запасов, в том числе:</w:t>
      </w:r>
    </w:p>
    <w:p w14:paraId="06D0DA60" w14:textId="77777777" w:rsidR="00E972E6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 xml:space="preserve">- приобретения сырья и полуфабрикатов для производства, горюче-смазочных материалов (не для последующей продажи), запасных частей и материалов для ремонта техники, оборудования и транспортных средств, используемых в производственном процессе. </w:t>
      </w:r>
    </w:p>
    <w:p w14:paraId="36BB00C8" w14:textId="77777777" w:rsidR="00E972E6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- и иных оборотных средств, материально-производственных запасов, используемых для предпринимательской деятельности.</w:t>
      </w:r>
    </w:p>
    <w:p w14:paraId="3C3D08CB" w14:textId="77777777" w:rsidR="00E972E6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Приобретения основных средств, в том числе:</w:t>
      </w:r>
    </w:p>
    <w:p w14:paraId="73C6389B" w14:textId="77777777" w:rsidR="00E972E6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- производственного, технологического, торгового и офисного оборудования;</w:t>
      </w:r>
    </w:p>
    <w:p w14:paraId="6A122E42" w14:textId="77777777" w:rsidR="00E972E6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- автобусов, грузовых, специальных и специализированных транспортных средств, прицепов и полуприцепов к ним для использования в предпринимательской деятельности, кроме легковых автомобилей, не относящихся к вышеперечисленным;</w:t>
      </w:r>
    </w:p>
    <w:p w14:paraId="6974DC87" w14:textId="77777777" w:rsidR="00E972E6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- приобретение техники, машин и оборудования для производства, хранения, переработки и транспортировки продукции (в т.ч легковых автомобилей с типом кузова «фургон» грузоподъемностью от 500 кг, легковых автомобилей с типом кузова «пикап», «бортовой» грузоподъемностью от</w:t>
      </w:r>
      <w:r w:rsidR="00E972E6">
        <w:rPr>
          <w:rFonts w:ascii="Times New Roman" w:hAnsi="Times New Roman" w:cs="Times New Roman"/>
          <w:sz w:val="28"/>
          <w:szCs w:val="28"/>
        </w:rPr>
        <w:t xml:space="preserve"> </w:t>
      </w:r>
      <w:r w:rsidRPr="00C97BED">
        <w:rPr>
          <w:rFonts w:ascii="Times New Roman" w:hAnsi="Times New Roman" w:cs="Times New Roman"/>
          <w:sz w:val="28"/>
          <w:szCs w:val="28"/>
        </w:rPr>
        <w:t>1000 кг).</w:t>
      </w:r>
    </w:p>
    <w:p w14:paraId="666C2B9B" w14:textId="77777777" w:rsidR="00E972E6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lastRenderedPageBreak/>
        <w:t>- летательных аппаратов (воздушного транспорта), внутреннего водного транспорта, морского транспорта для использования в предпринимательской деятельности;</w:t>
      </w:r>
    </w:p>
    <w:p w14:paraId="58CEEDDA" w14:textId="77777777" w:rsidR="00565E60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- нежилых помещений, зданий (в том числе доли в праве собственности на эти объекты недвижимого имущества) и сооружений, используемых для предпринимательской деятельности;</w:t>
      </w:r>
      <w:r w:rsidR="0014479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1AFC72" w14:textId="77777777" w:rsidR="00565E60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- земель сельскохозяйственного назначения и земель с разрешенным использованием для строительства и/или эксплуатации объектов</w:t>
      </w:r>
      <w:r w:rsidR="00144790">
        <w:rPr>
          <w:rFonts w:ascii="Times New Roman" w:hAnsi="Times New Roman" w:cs="Times New Roman"/>
          <w:sz w:val="28"/>
          <w:szCs w:val="28"/>
        </w:rPr>
        <w:t xml:space="preserve"> </w:t>
      </w:r>
      <w:r w:rsidRPr="00C97BED">
        <w:rPr>
          <w:rFonts w:ascii="Times New Roman" w:hAnsi="Times New Roman" w:cs="Times New Roman"/>
          <w:sz w:val="28"/>
          <w:szCs w:val="28"/>
        </w:rPr>
        <w:t>коммерческого назначения (в том числе доли в праве собственности на вышеуказанные земельные участки);</w:t>
      </w:r>
    </w:p>
    <w:p w14:paraId="3D6EF65B" w14:textId="77777777" w:rsidR="00565E60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- и иных основных средств, используемых для предпринимательской деятельности.</w:t>
      </w:r>
      <w:r w:rsidR="0014479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A3ECAE" w14:textId="77777777" w:rsidR="00565E60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Приобретение имущества, не являющегося амортизируемым, стоимость которого в полной сумме включается в состав материальных расходов. Выплат по передаче прав на франшизу (паушальный взнос).</w:t>
      </w:r>
    </w:p>
    <w:p w14:paraId="7E47442E" w14:textId="77777777" w:rsidR="00565E60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Строительство, ремонт и реконструкция, в том числе:</w:t>
      </w:r>
      <w:r w:rsidR="0014479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A2909E" w14:textId="77777777" w:rsidR="00565E60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- нежилых помещений, зданий и сооружений, используемых для предпринимательской деятельности;</w:t>
      </w:r>
    </w:p>
    <w:p w14:paraId="414D71CF" w14:textId="77777777" w:rsidR="00565E60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- приобретение строительных материалов для строительства, ремонта и реконструкции нежилых помещений, зданий и сооружений, используемых для предпринимательской деятельности;</w:t>
      </w:r>
    </w:p>
    <w:p w14:paraId="65693255" w14:textId="77777777" w:rsidR="00565E60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 xml:space="preserve">- приобретение материалов, необходимых для благоустройства прилегающей территории к нежилым помещениям, зданиям и сооружениям, используемым для предпринимательской деятельности и оплата услуг по благоустройству; </w:t>
      </w:r>
      <w:r w:rsidR="00144790">
        <w:rPr>
          <w:rFonts w:ascii="Times New Roman" w:hAnsi="Times New Roman" w:cs="Times New Roman"/>
          <w:sz w:val="28"/>
          <w:szCs w:val="28"/>
        </w:rPr>
        <w:t xml:space="preserve"> </w:t>
      </w:r>
      <w:r w:rsidRPr="00C97BED">
        <w:rPr>
          <w:rFonts w:ascii="Times New Roman" w:hAnsi="Times New Roman" w:cs="Times New Roman"/>
          <w:sz w:val="28"/>
          <w:szCs w:val="28"/>
        </w:rPr>
        <w:t>- оплата работ, услуг и приобретение материалов, необходимых для организации внешних и внутренних инженерных систем в нежилых помещениях, зданиях и сооружениях, используемых для предпринимательской деятельности;</w:t>
      </w:r>
    </w:p>
    <w:p w14:paraId="6FE9090A" w14:textId="77777777" w:rsidR="00565E60" w:rsidRDefault="00470CAA" w:rsidP="00C97BED">
      <w:pPr>
        <w:rPr>
          <w:rFonts w:ascii="Times New Roman" w:hAnsi="Times New Roman" w:cs="Times New Roman"/>
          <w:sz w:val="28"/>
          <w:szCs w:val="28"/>
        </w:rPr>
      </w:pPr>
      <w:r w:rsidRPr="00470CAA">
        <w:rPr>
          <w:rFonts w:ascii="Times New Roman" w:hAnsi="Times New Roman" w:cs="Times New Roman"/>
          <w:sz w:val="28"/>
          <w:szCs w:val="28"/>
        </w:rPr>
        <w:t xml:space="preserve">Оплата услуг по ремонту техники, оборудования и транспортных средств, используемых в производственном процессе. </w:t>
      </w:r>
    </w:p>
    <w:p w14:paraId="2650444A" w14:textId="77777777" w:rsidR="00565E60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 xml:space="preserve">При введении на всей территории Российской Федерации, территории субъекта Российской Федерации или муниципального образования режима повышенной готовности  или режима чрезвычайной ситуации в соответствии с Федеральным законом от 21.12.1994г. №68-ФЗ «О защите населения и территорий от чрезвычайных ситуаций природного и техногенного характера» максимальный срок предоставления микрозайма для субъектов малого и среднего предпринимательства, осуществляющих деятельность на </w:t>
      </w:r>
      <w:r w:rsidRPr="00C97BED">
        <w:rPr>
          <w:rFonts w:ascii="Times New Roman" w:hAnsi="Times New Roman" w:cs="Times New Roman"/>
          <w:sz w:val="28"/>
          <w:szCs w:val="28"/>
        </w:rPr>
        <w:lastRenderedPageBreak/>
        <w:t>указанных территориях, в период действия одного из указанных режимов по микрозаймам, предоставленным субъектам малого и среднего предпринимательства в период действия режима повышенной готовности или режима чрезвычайной ситуации устанавливается от 7 (семи) до 24 (двадцати четырех) месяцев включительно с даты перечисления денежных средств на расчетный счет Заемщика.</w:t>
      </w:r>
      <w:r w:rsidR="0014479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CD3D05" w14:textId="77777777" w:rsidR="00565E60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Для субъектов малого и среднего предпринимательства, организаций инфраструктуры поддержки малого и среднего предпринимательства, осуществляющих фактическую деятельность в сфере производства текстильных изделий (группировка 13 ОКВЭД), производства одежды (группировка 14 ОКВЭД), производства кожи и изделий из кожи (группировка 15 ОКВЭД) и направляющих средства запрашиваемого микрозайма на финансирование видов деятельности согласно группировкам ОКВЭД, указанным в настоящем пункте Видов и условий микрозаймов, процентная ставка по Микрозайму составляет</w:t>
      </w:r>
      <w:r w:rsidR="00144790">
        <w:rPr>
          <w:rFonts w:ascii="Times New Roman" w:hAnsi="Times New Roman" w:cs="Times New Roman"/>
          <w:sz w:val="28"/>
          <w:szCs w:val="28"/>
        </w:rPr>
        <w:t xml:space="preserve"> </w:t>
      </w:r>
      <w:r w:rsidRPr="00C97BED">
        <w:rPr>
          <w:rFonts w:ascii="Times New Roman" w:hAnsi="Times New Roman" w:cs="Times New Roman"/>
          <w:sz w:val="28"/>
          <w:szCs w:val="28"/>
        </w:rPr>
        <w:t>1 % годовых.</w:t>
      </w:r>
    </w:p>
    <w:p w14:paraId="3B530B05" w14:textId="77777777" w:rsidR="00565E60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Для субъектов малого и среднего предпринимательства, организаций инфраструктуры поддержки малого и среднего предпринимательства, осуществляющих фактическую деятельность в сфере обработки древесины и производства изделий из дерева и пробки, кроме мебели, производство изделий из соломки и материалов для плетения (группировка 16 ОКВЭД), производства мебели (группировка 31 ОКВЭД) и направляющим средства запрашиваемого микрозайма на финансирование видов деятельности согласно группировкам ОКВЭД, указанным в настоящем пункте Видов и условий микрозаймов, процентная ставка по Микрозайму составляет 1 % годовых.</w:t>
      </w:r>
    </w:p>
    <w:p w14:paraId="18DADE30" w14:textId="77777777" w:rsidR="00565E60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Для субъектов малого и среднего предпринимательства, организаций инфраструктуры поддержки малого и среднего предпринимательства, осуществляющих фактическую деятельность в сфере производства медицинских, санитарно-гигиенических масок, средств индивидуальной защиты и направляющим средства запрашиваемого микрозайма на финансирование указанного вида деятельности процентная ставка по Микрозайму составляет 1 % годовых.</w:t>
      </w:r>
    </w:p>
    <w:p w14:paraId="26AC2E95" w14:textId="77777777" w:rsidR="00565E60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Для субъектов малого и среднего предпринимательства, организаций инфраструктуры поддержки малого и среднего предпринимательства, являющихся победителями краевого конкурса в области качества «Сделано на Кубани»), процентная ставка по Микрозайму составляет 2 % годовых (за исключением субъектов малого и среднего предпринимательства, организаций инфраструктуры поддержки малого и среднего предпринимательства, перечисленных в Вид</w:t>
      </w:r>
      <w:r w:rsidR="008903FB">
        <w:rPr>
          <w:rFonts w:ascii="Times New Roman" w:hAnsi="Times New Roman" w:cs="Times New Roman"/>
          <w:sz w:val="28"/>
          <w:szCs w:val="28"/>
        </w:rPr>
        <w:t>ах</w:t>
      </w:r>
      <w:r w:rsidRPr="00C97BED">
        <w:rPr>
          <w:rFonts w:ascii="Times New Roman" w:hAnsi="Times New Roman" w:cs="Times New Roman"/>
          <w:sz w:val="28"/>
          <w:szCs w:val="28"/>
        </w:rPr>
        <w:t xml:space="preserve"> и услови</w:t>
      </w:r>
      <w:r w:rsidR="008903FB">
        <w:rPr>
          <w:rFonts w:ascii="Times New Roman" w:hAnsi="Times New Roman" w:cs="Times New Roman"/>
          <w:sz w:val="28"/>
          <w:szCs w:val="28"/>
        </w:rPr>
        <w:t>ях</w:t>
      </w:r>
      <w:r w:rsidRPr="00C97BED">
        <w:rPr>
          <w:rFonts w:ascii="Times New Roman" w:hAnsi="Times New Roman" w:cs="Times New Roman"/>
          <w:sz w:val="28"/>
          <w:szCs w:val="28"/>
        </w:rPr>
        <w:t xml:space="preserve"> микрозаймов). Процентная ставка по Микрозайму определяется исходя из установленной </w:t>
      </w:r>
      <w:r w:rsidRPr="00C97BED">
        <w:rPr>
          <w:rFonts w:ascii="Times New Roman" w:hAnsi="Times New Roman" w:cs="Times New Roman"/>
          <w:sz w:val="28"/>
          <w:szCs w:val="28"/>
        </w:rPr>
        <w:lastRenderedPageBreak/>
        <w:t>процентной ставки действующей на дату регистрации заявления на предоставление микрозайма редакции Видов и условий микрозаймов.  В случае, если на дату заключения договора займа, вышеуказанный размер процентной ставки превышает размер ставки рассчитанный исходя из Требований, то в данном случае применяется   максимальная процентная ставка, рассчитанная исходя из Требований.</w:t>
      </w:r>
    </w:p>
    <w:p w14:paraId="7E855377" w14:textId="77777777" w:rsidR="00565E60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В графике возврата суммы основного долга и уплаты процентов по Микрозайму применяется дифференцированная система платежа.</w:t>
      </w:r>
    </w:p>
    <w:p w14:paraId="4687541C" w14:textId="77777777" w:rsidR="00565E60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Возврат основной суммы Микрозайма осуществляется ежемесячно равными частями.</w:t>
      </w:r>
    </w:p>
    <w:p w14:paraId="54AE4F49" w14:textId="77777777" w:rsidR="00565E60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Срок возврата средств по Договору займа не должен превышать 36 (тридцать шесть) месяцев.</w:t>
      </w:r>
      <w:r w:rsidR="008903F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6D2045" w14:textId="77777777" w:rsidR="00565E60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При введении на всей территории Российской Федерации, территории субъекта Российской Федерации или муниципального образования режима повышенной готовности  или режима чрезвычайной ситуации в соответствии с Федеральным законом от 21.12.1994г. №68-ФЗ «О защите населения и территорий от чрезвычайных ситуаций природного и техногенного характера» максимальный срок предоставления микрозайма для субъектов малого и среднего предпринимательства, осуществляющих деятельность на указанных территориях, в период действия одного из указанных режимов по микрозаймам, предоставленным субъектам  малого и среднего предпринимательства в период действия режима повышенной готовности или режима чрезвычайной ситуации срок возврата средств по Договору займа не должен превышать  24 (двадцати четырех) месяцев.</w:t>
      </w:r>
      <w:r w:rsidR="008903F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AF18C2" w14:textId="77777777" w:rsidR="00565E60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 xml:space="preserve">Уплата процентов за пользование Микрозаймом осуществляется ежемесячно, </w:t>
      </w:r>
      <w:proofErr w:type="gramStart"/>
      <w:r w:rsidRPr="00C97BED">
        <w:rPr>
          <w:rFonts w:ascii="Times New Roman" w:hAnsi="Times New Roman" w:cs="Times New Roman"/>
          <w:sz w:val="28"/>
          <w:szCs w:val="28"/>
        </w:rPr>
        <w:t>согласно графика</w:t>
      </w:r>
      <w:proofErr w:type="gramEnd"/>
      <w:r w:rsidRPr="00C97BED">
        <w:rPr>
          <w:rFonts w:ascii="Times New Roman" w:hAnsi="Times New Roman" w:cs="Times New Roman"/>
          <w:sz w:val="28"/>
          <w:szCs w:val="28"/>
        </w:rPr>
        <w:t xml:space="preserve"> (от фактической ссудной задолженности).</w:t>
      </w:r>
    </w:p>
    <w:p w14:paraId="16680517" w14:textId="77777777" w:rsidR="00565E60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При предоставлении Микрозайма сроком более чем на 12 месяцев, по заявлению Заёмщика может устанавливаться льготный период по возврату основной суммы Микрозайма до 6 месяцев, в следующих случаях:</w:t>
      </w:r>
    </w:p>
    <w:p w14:paraId="6388947F" w14:textId="77777777" w:rsidR="00565E60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- специфика производства и доставки продукции, товаров, выполнения работ, оказания услуг Заёмщиком носит сезонный характер;</w:t>
      </w:r>
    </w:p>
    <w:p w14:paraId="617B3F35" w14:textId="77777777" w:rsidR="00565E60" w:rsidRDefault="00C97BED" w:rsidP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>- средства Микрозайма направляются Заёмщиком на создание, реконструкцию и/или приобретение основных и оборотных средств, имеющих отложенный результат внедрения (использования).</w:t>
      </w:r>
    </w:p>
    <w:p w14:paraId="215A8BD4" w14:textId="77777777" w:rsidR="00565E60" w:rsidRDefault="00C97BED" w:rsidP="00C97BE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97BED">
        <w:rPr>
          <w:rFonts w:ascii="Times New Roman" w:hAnsi="Times New Roman" w:cs="Times New Roman"/>
          <w:sz w:val="28"/>
          <w:szCs w:val="28"/>
        </w:rPr>
        <w:t>Микрозайм</w:t>
      </w:r>
      <w:proofErr w:type="spellEnd"/>
      <w:r w:rsidRPr="00C97BED">
        <w:rPr>
          <w:rFonts w:ascii="Times New Roman" w:hAnsi="Times New Roman" w:cs="Times New Roman"/>
          <w:sz w:val="28"/>
          <w:szCs w:val="28"/>
        </w:rPr>
        <w:t xml:space="preserve"> предоставляется под залог имущества Заемщика и/или третьего лица, в соответствии с разделом 9 Правил предоставления </w:t>
      </w:r>
      <w:proofErr w:type="gramStart"/>
      <w:r w:rsidRPr="00C97BED">
        <w:rPr>
          <w:rFonts w:ascii="Times New Roman" w:hAnsi="Times New Roman" w:cs="Times New Roman"/>
          <w:sz w:val="28"/>
          <w:szCs w:val="28"/>
        </w:rPr>
        <w:t>микрозаймов  Фондом</w:t>
      </w:r>
      <w:proofErr w:type="gramEnd"/>
      <w:r w:rsidRPr="00C97BED">
        <w:rPr>
          <w:rFonts w:ascii="Times New Roman" w:hAnsi="Times New Roman" w:cs="Times New Roman"/>
          <w:sz w:val="28"/>
          <w:szCs w:val="28"/>
        </w:rPr>
        <w:t xml:space="preserve"> и поручительство физического и/или юридического лица в </w:t>
      </w:r>
      <w:r w:rsidRPr="00C97BED">
        <w:rPr>
          <w:rFonts w:ascii="Times New Roman" w:hAnsi="Times New Roman" w:cs="Times New Roman"/>
          <w:sz w:val="28"/>
          <w:szCs w:val="28"/>
        </w:rPr>
        <w:lastRenderedPageBreak/>
        <w:t>обеспечение своевременного и полного исполнения обязательств по Договору займа.</w:t>
      </w:r>
      <w:r w:rsidR="008903F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22E5CE" w14:textId="29B311DE" w:rsidR="00040E1A" w:rsidRPr="00C97BED" w:rsidRDefault="00C97BED">
      <w:pPr>
        <w:rPr>
          <w:rFonts w:ascii="Times New Roman" w:hAnsi="Times New Roman" w:cs="Times New Roman"/>
          <w:sz w:val="28"/>
          <w:szCs w:val="28"/>
        </w:rPr>
      </w:pPr>
      <w:r w:rsidRPr="00C97BED">
        <w:rPr>
          <w:rFonts w:ascii="Times New Roman" w:hAnsi="Times New Roman" w:cs="Times New Roman"/>
          <w:sz w:val="28"/>
          <w:szCs w:val="28"/>
        </w:rPr>
        <w:t xml:space="preserve">В случае недостаточности залогового имущества, возможно привлечение поручительства Фонда развития бизнеса, согласно разделу 9 Правил предоставления микрозаймов Фондом. В целях обеспечения своевременного и полного исполнения обязательств по Договору займа допускается </w:t>
      </w:r>
      <w:proofErr w:type="gramStart"/>
      <w:r w:rsidRPr="00C97BED">
        <w:rPr>
          <w:rFonts w:ascii="Times New Roman" w:hAnsi="Times New Roman" w:cs="Times New Roman"/>
          <w:sz w:val="28"/>
          <w:szCs w:val="28"/>
        </w:rPr>
        <w:t>привлечение  нескольких</w:t>
      </w:r>
      <w:proofErr w:type="gramEnd"/>
      <w:r w:rsidRPr="00C97BED">
        <w:rPr>
          <w:rFonts w:ascii="Times New Roman" w:hAnsi="Times New Roman" w:cs="Times New Roman"/>
          <w:sz w:val="28"/>
          <w:szCs w:val="28"/>
        </w:rPr>
        <w:t xml:space="preserve"> поручителей (физических и/или юридических лиц).  </w:t>
      </w:r>
    </w:p>
    <w:sectPr w:rsidR="00040E1A" w:rsidRPr="00C97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BED"/>
    <w:rsid w:val="00040E1A"/>
    <w:rsid w:val="00144790"/>
    <w:rsid w:val="00470CAA"/>
    <w:rsid w:val="00565E60"/>
    <w:rsid w:val="008903FB"/>
    <w:rsid w:val="00C97BED"/>
    <w:rsid w:val="00E972E6"/>
    <w:rsid w:val="00F7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F2162"/>
  <w15:chartTrackingRefBased/>
  <w15:docId w15:val="{384D27E3-0A13-4A3A-92BA-397FC9461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1728</Words>
  <Characters>9851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 Андрей Владимирович</dc:creator>
  <cp:keywords/>
  <dc:description/>
  <cp:lastModifiedBy>Oleg L</cp:lastModifiedBy>
  <cp:revision>3</cp:revision>
  <dcterms:created xsi:type="dcterms:W3CDTF">2020-07-29T11:35:00Z</dcterms:created>
  <dcterms:modified xsi:type="dcterms:W3CDTF">2020-07-29T15:24:00Z</dcterms:modified>
</cp:coreProperties>
</file>